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5"/>
        <w:gridCol w:w="8685"/>
        <w:gridCol w:w="1173"/>
      </w:tblGrid>
      <w:tr w:rsidR="001704EB" w:rsidRPr="00427F73" w:rsidTr="001704EB">
        <w:trPr>
          <w:trHeight w:val="344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0B6C" w:rsidRPr="00427F73" w:rsidRDefault="00F80B6C" w:rsidP="0017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0B6C" w:rsidRPr="00427F73" w:rsidRDefault="00F80B6C" w:rsidP="0017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0B6C" w:rsidRPr="00427F73" w:rsidRDefault="00F80B6C" w:rsidP="0017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</w:p>
        </w:tc>
      </w:tr>
      <w:tr w:rsidR="001704EB" w:rsidRPr="00427F73" w:rsidTr="00427F73">
        <w:trPr>
          <w:trHeight w:val="689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427F73" w:rsidP="00427F7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новых образовательных стандартах особое внимание уделяется функциональной грамо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тности как приоритетной задаче.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B" w:rsidRPr="00427F73" w:rsidTr="00427F73">
        <w:trPr>
          <w:trHeight w:val="249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pStyle w:val="a3"/>
              <w:spacing w:before="0" w:beforeAutospacing="0" w:after="0" w:afterAutospacing="0"/>
            </w:pPr>
            <w:r w:rsidRPr="00427F73">
              <w:rPr>
                <w:rFonts w:eastAsiaTheme="minorEastAsia"/>
                <w:bCs/>
                <w:color w:val="000000" w:themeColor="dark1"/>
                <w:kern w:val="24"/>
                <w:lang w:val="en-US"/>
              </w:rPr>
              <w:t>PISA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 xml:space="preserve"> – Международное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 xml:space="preserve"> 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исследование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качества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чтения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и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понимания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текста.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B" w:rsidRPr="00427F73" w:rsidTr="00427F73">
        <w:trPr>
          <w:trHeight w:val="415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pStyle w:val="a3"/>
              <w:spacing w:before="0" w:beforeAutospacing="0" w:after="0" w:afterAutospacing="0"/>
            </w:pPr>
            <w:r w:rsidRPr="00427F73">
              <w:rPr>
                <w:bCs/>
                <w:color w:val="000000" w:themeColor="dark1"/>
                <w:kern w:val="24"/>
              </w:rPr>
              <w:t>Цикличность исследования – один раз в пять лет.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73" w:rsidRPr="00427F73" w:rsidTr="00427F73">
        <w:trPr>
          <w:trHeight w:val="410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F73" w:rsidRPr="00427F73" w:rsidRDefault="00427F73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F73" w:rsidRPr="00427F73" w:rsidRDefault="00427F73" w:rsidP="00427F73">
            <w:pPr>
              <w:pStyle w:val="a3"/>
              <w:rPr>
                <w:bCs/>
                <w:color w:val="000000" w:themeColor="dark1"/>
                <w:kern w:val="24"/>
              </w:rPr>
            </w:pPr>
            <w:r w:rsidRPr="00427F73">
              <w:rPr>
                <w:bCs/>
                <w:color w:val="000000" w:themeColor="dark1"/>
                <w:kern w:val="24"/>
              </w:rPr>
              <w:t>В каждом цикле исследования основным направлением оценивания является читательская, математическая, естественнонаучная грамотность.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F73" w:rsidRPr="00427F73" w:rsidRDefault="00427F73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B" w:rsidRPr="00427F73" w:rsidTr="001704EB">
        <w:trPr>
          <w:trHeight w:val="513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427F73" w:rsidP="00427F7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исследовании PISA-2018 выделяют четыре процесса, которые используются читателями при работе с текстом: «нахождение информации», «понимание» и «оценивание и осмысление», «беглое чтение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04EB" w:rsidRPr="00427F73" w:rsidRDefault="001704EB" w:rsidP="0017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D4" w:rsidRDefault="00C22979"/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5"/>
        <w:gridCol w:w="8685"/>
        <w:gridCol w:w="1173"/>
      </w:tblGrid>
      <w:tr w:rsidR="00C22979" w:rsidRPr="00427F73" w:rsidTr="000711DF">
        <w:trPr>
          <w:trHeight w:val="344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</w:p>
        </w:tc>
      </w:tr>
      <w:tr w:rsidR="00C22979" w:rsidRPr="00427F73" w:rsidTr="000711DF">
        <w:trPr>
          <w:trHeight w:val="689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новых образовательных стандартах особое внимание уделяется функциональной грамо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тности как приоритетной задаче.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249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pStyle w:val="a3"/>
              <w:spacing w:before="0" w:beforeAutospacing="0" w:after="0" w:afterAutospacing="0"/>
            </w:pPr>
            <w:r w:rsidRPr="00427F73">
              <w:rPr>
                <w:rFonts w:eastAsiaTheme="minorEastAsia"/>
                <w:bCs/>
                <w:color w:val="000000" w:themeColor="dark1"/>
                <w:kern w:val="24"/>
                <w:lang w:val="en-US"/>
              </w:rPr>
              <w:t>PISA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 xml:space="preserve"> – Международное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 xml:space="preserve"> 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исследование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качества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чтения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и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понимания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текста.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415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pStyle w:val="a3"/>
              <w:spacing w:before="0" w:beforeAutospacing="0" w:after="0" w:afterAutospacing="0"/>
            </w:pPr>
            <w:r w:rsidRPr="00427F73">
              <w:rPr>
                <w:bCs/>
                <w:color w:val="000000" w:themeColor="dark1"/>
                <w:kern w:val="24"/>
              </w:rPr>
              <w:t>Цикличность исследования – один раз в пять лет.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410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979" w:rsidRPr="00427F73" w:rsidRDefault="00C22979" w:rsidP="000711DF">
            <w:pPr>
              <w:pStyle w:val="a3"/>
              <w:rPr>
                <w:bCs/>
                <w:color w:val="000000" w:themeColor="dark1"/>
                <w:kern w:val="24"/>
              </w:rPr>
            </w:pPr>
            <w:r w:rsidRPr="00427F73">
              <w:rPr>
                <w:bCs/>
                <w:color w:val="000000" w:themeColor="dark1"/>
                <w:kern w:val="24"/>
              </w:rPr>
              <w:t>В каждом цикле исследования основным направлением оценивания является читательская, математическая, естественнонаучная грамотность.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513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исследовании PISA-2018 выделяют четыре процесса, которые используются читателями при работе с текстом: «нахождение информации», «понимание» и «оценивание и осмысление», «беглое чтение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79" w:rsidRDefault="00C22979"/>
    <w:tbl>
      <w:tblPr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5"/>
        <w:gridCol w:w="8685"/>
        <w:gridCol w:w="1173"/>
      </w:tblGrid>
      <w:tr w:rsidR="00C22979" w:rsidRPr="00427F73" w:rsidTr="000711DF">
        <w:trPr>
          <w:trHeight w:val="344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</w:p>
        </w:tc>
      </w:tr>
      <w:tr w:rsidR="00C22979" w:rsidRPr="00427F73" w:rsidTr="000711DF">
        <w:trPr>
          <w:trHeight w:val="689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новых образовательных стандартах особое внимание уделяется функциональной грамо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тности как приоритетной задаче.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249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pStyle w:val="a3"/>
              <w:spacing w:before="0" w:beforeAutospacing="0" w:after="0" w:afterAutospacing="0"/>
            </w:pPr>
            <w:r w:rsidRPr="00427F73">
              <w:rPr>
                <w:rFonts w:eastAsiaTheme="minorEastAsia"/>
                <w:bCs/>
                <w:color w:val="000000" w:themeColor="dark1"/>
                <w:kern w:val="24"/>
                <w:lang w:val="en-US"/>
              </w:rPr>
              <w:t>PISA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 xml:space="preserve"> – Международное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 xml:space="preserve"> 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исследование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качества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чтения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и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понимания</w:t>
            </w:r>
            <w:r w:rsidRPr="00427F73">
              <w:rPr>
                <w:rFonts w:eastAsiaTheme="minorEastAsia"/>
                <w:color w:val="000000" w:themeColor="dark1"/>
                <w:kern w:val="24"/>
              </w:rPr>
              <w:t> </w:t>
            </w:r>
            <w:r w:rsidRPr="00427F73">
              <w:rPr>
                <w:rFonts w:eastAsiaTheme="minorEastAsia"/>
                <w:bCs/>
                <w:color w:val="000000" w:themeColor="dark1"/>
                <w:kern w:val="24"/>
              </w:rPr>
              <w:t>текста.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415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pStyle w:val="a3"/>
              <w:spacing w:before="0" w:beforeAutospacing="0" w:after="0" w:afterAutospacing="0"/>
            </w:pPr>
            <w:r w:rsidRPr="00427F73">
              <w:rPr>
                <w:bCs/>
                <w:color w:val="000000" w:themeColor="dark1"/>
                <w:kern w:val="24"/>
              </w:rPr>
              <w:t>Цикличность исследования – один раз в пять лет.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410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979" w:rsidRPr="00427F73" w:rsidRDefault="00C22979" w:rsidP="000711DF">
            <w:pPr>
              <w:pStyle w:val="a3"/>
              <w:rPr>
                <w:bCs/>
                <w:color w:val="000000" w:themeColor="dark1"/>
                <w:kern w:val="24"/>
              </w:rPr>
            </w:pPr>
            <w:r w:rsidRPr="00427F73">
              <w:rPr>
                <w:bCs/>
                <w:color w:val="000000" w:themeColor="dark1"/>
                <w:kern w:val="24"/>
              </w:rPr>
              <w:t>В каждом цикле исследования основным направлением оценивания является читательская, математическая, естественнонаучная грамотность.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979" w:rsidRPr="00427F73" w:rsidTr="000711DF">
        <w:trPr>
          <w:trHeight w:val="513"/>
        </w:trPr>
        <w:tc>
          <w:tcPr>
            <w:tcW w:w="9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7F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исследовании PISA-2018 выделяют четыре процесса, которые используются читателями при работе с текстом: «нахождение информации», «понимание» и «оценивание и осмысление», «беглое чтение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979" w:rsidRPr="00427F73" w:rsidRDefault="00C22979" w:rsidP="0007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79" w:rsidRDefault="00C22979">
      <w:bookmarkStart w:id="0" w:name="_GoBack"/>
      <w:bookmarkEnd w:id="0"/>
    </w:p>
    <w:sectPr w:rsidR="00C22979" w:rsidSect="00427F73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6C"/>
    <w:rsid w:val="001704EB"/>
    <w:rsid w:val="00406006"/>
    <w:rsid w:val="00427F73"/>
    <w:rsid w:val="009A6DF7"/>
    <w:rsid w:val="00C22979"/>
    <w:rsid w:val="00E34434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DF2"/>
  <w15:chartTrackingRefBased/>
  <w15:docId w15:val="{C96D725E-26AA-4544-997A-C441743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2023-02-27T01:17:00Z</dcterms:created>
  <dcterms:modified xsi:type="dcterms:W3CDTF">2023-02-27T01:17:00Z</dcterms:modified>
</cp:coreProperties>
</file>